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7363" w:rsidRPr="00816968" w:rsidRDefault="0000000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Муниципальное бюджетное общеобразовательное учреждение «</w:t>
      </w:r>
      <w:r w:rsidR="00816968">
        <w:rPr>
          <w:rFonts w:hAnsi="Times New Roman" w:cs="Times New Roman"/>
          <w:color w:val="000000"/>
          <w:sz w:val="24"/>
          <w:szCs w:val="24"/>
          <w:lang w:val="ru-RU"/>
        </w:rPr>
        <w:t xml:space="preserve">Пограничная средняя общеобразовательная школа №2 имени </w:t>
      </w:r>
      <w:proofErr w:type="spellStart"/>
      <w:r w:rsidR="00816968">
        <w:rPr>
          <w:rFonts w:hAnsi="Times New Roman" w:cs="Times New Roman"/>
          <w:color w:val="000000"/>
          <w:sz w:val="24"/>
          <w:szCs w:val="24"/>
          <w:lang w:val="ru-RU"/>
        </w:rPr>
        <w:t>Байко</w:t>
      </w:r>
      <w:proofErr w:type="spellEnd"/>
      <w:r w:rsidR="00816968">
        <w:rPr>
          <w:rFonts w:hAnsi="Times New Roman" w:cs="Times New Roman"/>
          <w:color w:val="000000"/>
          <w:sz w:val="24"/>
          <w:szCs w:val="24"/>
          <w:lang w:val="ru-RU"/>
        </w:rPr>
        <w:t xml:space="preserve"> Варвары Филипповны Пограничного муниципального округа»</w:t>
      </w:r>
      <w:r w:rsidRPr="00816968">
        <w:rPr>
          <w:lang w:val="ru-RU"/>
        </w:rPr>
        <w:br/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 xml:space="preserve">(МБОУ </w:t>
      </w:r>
      <w:r w:rsidR="00816968">
        <w:rPr>
          <w:rFonts w:hAnsi="Times New Roman" w:cs="Times New Roman"/>
          <w:color w:val="000000"/>
          <w:sz w:val="24"/>
          <w:szCs w:val="24"/>
          <w:lang w:val="ru-RU"/>
        </w:rPr>
        <w:t>«ПСОШ №2 ПМО»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2E7363" w:rsidRPr="00816968" w:rsidRDefault="002E736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145"/>
        <w:gridCol w:w="3882"/>
      </w:tblGrid>
      <w:tr w:rsidR="002E7363" w:rsidRPr="00CA35E0">
        <w:tc>
          <w:tcPr>
            <w:tcW w:w="514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E7363" w:rsidRPr="0081696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69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2E7363" w:rsidRPr="00816968" w:rsidRDefault="0081696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Родительским комитетом </w:t>
            </w:r>
            <w:r w:rsidRPr="008169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«ПСОШ №2 ПМО»</w:t>
            </w:r>
            <w:r w:rsidRPr="00816968">
              <w:rPr>
                <w:lang w:val="ru-RU"/>
              </w:rPr>
              <w:br/>
            </w:r>
            <w:r w:rsidRPr="008169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(протокол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  <w:r w:rsidRPr="008169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.10.2024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169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E7363" w:rsidRPr="0081696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69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E7363" w:rsidRPr="00816968" w:rsidRDefault="0000000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69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приказом МБОУ </w:t>
            </w:r>
            <w:r w:rsidR="008169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«ПСОШ №2 ПМО»</w:t>
            </w:r>
            <w:r w:rsidRPr="00816968">
              <w:rPr>
                <w:lang w:val="ru-RU"/>
              </w:rPr>
              <w:br/>
            </w:r>
            <w:r w:rsidRPr="008169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8169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  <w:r w:rsidRPr="008169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.10.2024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81696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</w:tr>
    </w:tbl>
    <w:p w:rsidR="002E7363" w:rsidRPr="00816968" w:rsidRDefault="002E736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E7363" w:rsidRPr="00816968" w:rsidRDefault="0000000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 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внешнем виде обучающихся МБОУ </w:t>
      </w:r>
      <w:r w:rsidR="008169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«ПСОШ №2 ПМО»</w:t>
      </w:r>
    </w:p>
    <w:p w:rsidR="002E7363" w:rsidRPr="00816968" w:rsidRDefault="0000000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1.1. Положение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 xml:space="preserve">внешнем виде обучающихся МБОУ </w:t>
      </w:r>
      <w:r w:rsidR="00816968">
        <w:rPr>
          <w:rFonts w:hAnsi="Times New Roman" w:cs="Times New Roman"/>
          <w:color w:val="000000"/>
          <w:sz w:val="24"/>
          <w:szCs w:val="24"/>
          <w:lang w:val="ru-RU"/>
        </w:rPr>
        <w:t>«ПСОШ №2 ПМО»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— положение) разработано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соответствии с Федеральным законом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29.12.2012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273-ФЗ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образовании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Федерации»,  Требованиями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одежде обучающихся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 программам начального общего, основного общего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среднего общего образования, уставом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 xml:space="preserve">локальными нормативными актами МБОУ </w:t>
      </w:r>
      <w:r w:rsidR="00816968">
        <w:rPr>
          <w:rFonts w:hAnsi="Times New Roman" w:cs="Times New Roman"/>
          <w:color w:val="000000"/>
          <w:sz w:val="24"/>
          <w:szCs w:val="24"/>
          <w:lang w:val="ru-RU"/>
        </w:rPr>
        <w:t>«ПСОШ №2 ПМО»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— школа).</w:t>
      </w:r>
    </w:p>
    <w:p w:rsidR="002E7363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1.2. Положение регулирует требования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внешнему виду обучающихся школы, права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обязанности обучающихся,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родителей (законных представителей)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работников школы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сфере соблюдения требований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внешнему виду обучающихся школы.</w:t>
      </w:r>
    </w:p>
    <w:p w:rsidR="00752D25" w:rsidRPr="00816968" w:rsidRDefault="00752D25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1.3. Настоящее положение вступает в силу с 31.10.2024 года.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Цели регулирования внешнего вида обучающихся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2.1. Единые требования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внешнему виду обучающихся школы вводятся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целью:</w:t>
      </w:r>
    </w:p>
    <w:p w:rsidR="002E7363" w:rsidRPr="00816968" w:rsidRDefault="00000000" w:rsidP="0081696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обеспечения обучающихся удобной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эстетичной одеждой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повседневной школьной жизни;</w:t>
      </w:r>
    </w:p>
    <w:p w:rsidR="002E7363" w:rsidRPr="00816968" w:rsidRDefault="00000000" w:rsidP="0081696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устранения признаков социального, имущественного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религиозного различия между обучающимися;</w:t>
      </w:r>
    </w:p>
    <w:p w:rsidR="002E7363" w:rsidRPr="00816968" w:rsidRDefault="00000000" w:rsidP="0081696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предупреждения возникновения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обучающихся психологического дискомфорта перед сверстниками;</w:t>
      </w:r>
    </w:p>
    <w:p w:rsidR="002E7363" w:rsidRPr="00816968" w:rsidRDefault="00000000" w:rsidP="00816968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укрепления общего имиджа школы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формирования школьной идентичности;</w:t>
      </w:r>
    </w:p>
    <w:p w:rsidR="002E7363" w:rsidRPr="00816968" w:rsidRDefault="00000000" w:rsidP="00816968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обеспечения безопасных условий обучения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воспитания обучающихся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время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пребывания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территории школы.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Требования 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одежде обучающихся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3.1. Одежда обучающихся должна соответствовать действующим санитарно-эпидемиологическим правилам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нормативам,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также погоде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месту проведения занятий, температурному режиму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помещении.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3.2. Одежда обучающихся делится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три вида: повседневную, парадную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специальную.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3.3. Повседневная одежда предназначена для носки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большинство занятий, если педагог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указал иное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локальными нормативными актами школы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 программой.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3.3.1. Повседневная одежда обучающихся мальчиков состоит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из:</w:t>
      </w:r>
    </w:p>
    <w:p w:rsidR="002E7363" w:rsidRPr="00816968" w:rsidRDefault="00000000" w:rsidP="00816968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костюма «тройки» или брюк классического стиля, пиджака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жилета синего цвета (возможно использование ткани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клетку или полоску преимущественно в синих оттенках);</w:t>
      </w:r>
    </w:p>
    <w:p w:rsidR="002E7363" w:rsidRPr="00816968" w:rsidRDefault="00000000" w:rsidP="00816968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однотонной сорочки спокойных цветов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— белого, голубого, синего, светло-зеленого, светло-серого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п.;</w:t>
      </w:r>
    </w:p>
    <w:p w:rsidR="002E7363" w:rsidRPr="00816968" w:rsidRDefault="00000000" w:rsidP="00816968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джемпера, или свитера, или кардигана синих оттенков (возможно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клетку, полоску или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геометрическим рисунком)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холодное время года.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3.3.2. Повседневная одежда обучающихся девочек состоит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из:</w:t>
      </w:r>
    </w:p>
    <w:p w:rsidR="002E7363" w:rsidRPr="00816968" w:rsidRDefault="00000000" w:rsidP="00816968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юбки или брюк классического стиля, сарафана или платья классического стиля синего цвета (возможно использование ткани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клетку или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полоску преимущественно в синих оттенках). Длина платья, юбки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сарафана должна быть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выше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см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верхней границы колена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ниже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см нижней границы колена;</w:t>
      </w:r>
    </w:p>
    <w:p w:rsidR="002E7363" w:rsidRPr="00816968" w:rsidRDefault="00000000" w:rsidP="00816968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пиджака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жилета синего цвета (возможно использование ткани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клетку или полоску преимущественно в синих оттенках);</w:t>
      </w:r>
    </w:p>
    <w:p w:rsidR="002E7363" w:rsidRPr="00816968" w:rsidRDefault="00000000" w:rsidP="00816968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непрозрачной блузы длиной ниже талии спокойных цветов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— белого, голубого, светло-зеленого, светло-серого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п.;</w:t>
      </w:r>
    </w:p>
    <w:p w:rsidR="002E7363" w:rsidRPr="00816968" w:rsidRDefault="00000000" w:rsidP="00816968">
      <w:pPr>
        <w:numPr>
          <w:ilvl w:val="0"/>
          <w:numId w:val="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джемпера, или свитера, или кардигана синих оттенков (возможно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клетку, полоску или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геометрическим рисунком)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холодное время года.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3.4. Парадная одежда предназначена для носки обучающимися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дни проведения праздников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торжественных линеек,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также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дни, определенные директором школы.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3.4.1. Парадная одежда обучающихся мальчиков состоит из повседневной одежды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белой сорочкой.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3.4.2. Парадная одежда обучающихся девочек состоит из повседневной одежды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белой блузкой.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3.5. Специальная одежда предназначена для носки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занятиях, которые имеют повышенную травмоопасность, например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физкультурой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спортом, танцами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хореографией, трудом (технологией)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Состав специальной одежды доводится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сведения обучающихся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родителей (законных представителей) педагогом, который ведет занятие, минимум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две недели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начала занятий.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3.6. Одежда обучающихся должна быть чистой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выглаженной.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3.7. Одежда обучающихся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 xml:space="preserve">должна иметь травмирующую фурнитуру, символику асоциальных неформальных молодежных объединений, экстремистских организаций, 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также надписи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рисунки, пропагандирующие психоактивные вещества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противоправное поведение.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3.8. При выборе одежды обучающиеся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родители (законные представители) должны исключить модели брюк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юбок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заниженной талией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и (или) высокими разрезами, декольтированные платья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блузы, одежду бельевого стиля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стиля гранж.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Требования 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аксессуарам обучающихся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4.1. Все обучающиеся должны иметь сменную обувь.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4.2. Сменная обувь должна быть чистой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преимущественно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классическом стиле или стиле кэжуал.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4.3. Обувь обучающихся должна соответствовать действующим санитарно-эпидемиологическим правилам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нормативам,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также погоде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месту проведения занятий, температурному режиму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помещении, размеру ноги обучающегося.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4.4. Вместе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повседневной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парадной одеждой обучающиеся носят обувь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аксессуары (ремни, подтяжки) черного, серого, синего или красного цветов.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4.5. Вместе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специальной одеждой обучающиеся носят специальную обувь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указаниями, данными педагогом, который ведет занятие, например спортивную обувь, чешки, туфли для танцев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д.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4.6. Аксессуары обучающихся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должны иметь травмирующую фурнитуру, символику асоциальных неформальных молодежных объединений, экстремистских организаций,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также надписи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рисунки, пропагандирующие психоактивные вещества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противоправное поведение.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Иные требования 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внешнему виду обучающихся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5.1. Внешний вид обучающихся должен быть аккуратным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опрятным. Волосы, лицо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руки должны быть чистыми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ухоженными.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5.2. Используемые обучающимися дезодорирующие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ароматические средства должны иметь легкий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нейтральный запах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избежание аллергических реакций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окружающих.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Права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обязанности обучающихся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6.1. Обучающиеся вправе:</w:t>
      </w:r>
    </w:p>
    <w:p w:rsidR="002E7363" w:rsidRPr="00816968" w:rsidRDefault="00000000" w:rsidP="00816968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выбирать одежду для занятий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положением;</w:t>
      </w:r>
    </w:p>
    <w:p w:rsidR="002E7363" w:rsidRPr="00816968" w:rsidRDefault="00000000" w:rsidP="00816968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подбирать обувь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аксессуары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одежде для занятий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положением;</w:t>
      </w:r>
    </w:p>
    <w:p w:rsidR="002E7363" w:rsidRPr="00816968" w:rsidRDefault="00000000" w:rsidP="00816968">
      <w:pPr>
        <w:numPr>
          <w:ilvl w:val="0"/>
          <w:numId w:val="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высказывать свои пожелания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предложения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содержанию положения администрации школы.</w:t>
      </w:r>
    </w:p>
    <w:p w:rsidR="002E7363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6.2.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Обучающиеся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обязаны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E7363" w:rsidRDefault="00000000" w:rsidP="00816968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требования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E7363" w:rsidRPr="00816968" w:rsidRDefault="00000000" w:rsidP="00816968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приносить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собой сменную обувь,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также специальную одежду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обувь, если иное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определит педагог, проводящий занятие, или директор школы;</w:t>
      </w:r>
    </w:p>
    <w:p w:rsidR="002E7363" w:rsidRPr="00816968" w:rsidRDefault="00000000" w:rsidP="00816968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надевать парадную форму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требованиями положения;</w:t>
      </w:r>
    </w:p>
    <w:p w:rsidR="002E7363" w:rsidRPr="00816968" w:rsidRDefault="00000000" w:rsidP="00816968">
      <w:pPr>
        <w:numPr>
          <w:ilvl w:val="0"/>
          <w:numId w:val="5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бережно относиться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своей одежде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одежде других обучающихся.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 Права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обязанности родителей (законных представителей) обучающихся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7.1. Родители (законные представители) обучающихся вправе:</w:t>
      </w:r>
    </w:p>
    <w:p w:rsidR="002E7363" w:rsidRPr="00816968" w:rsidRDefault="00000000" w:rsidP="00816968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выбирать одежду, обувь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другие элементы внешнего вида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положением;</w:t>
      </w:r>
    </w:p>
    <w:p w:rsidR="002E7363" w:rsidRPr="00816968" w:rsidRDefault="00000000" w:rsidP="00816968">
      <w:pPr>
        <w:numPr>
          <w:ilvl w:val="0"/>
          <w:numId w:val="6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высказывать свои пожелания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предложения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содержанию положения администрации школы,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том числе представлять устные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письменные заявления педагогическому совету, управляющему совету, директору школы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его заместителям.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7.2. Родители (законные представители) обучающихся обязаны:</w:t>
      </w:r>
    </w:p>
    <w:p w:rsidR="002E7363" w:rsidRPr="00816968" w:rsidRDefault="00000000" w:rsidP="00816968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обеспечивать своих детей одеждой, обувью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аксессуарами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положением;</w:t>
      </w:r>
    </w:p>
    <w:p w:rsidR="002E7363" w:rsidRPr="00816968" w:rsidRDefault="00000000" w:rsidP="00816968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ежедневно контролировать внешний вид обучающегося перед его выходом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школу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предмет соответствия требованиям положения;</w:t>
      </w:r>
    </w:p>
    <w:p w:rsidR="002E7363" w:rsidRPr="00816968" w:rsidRDefault="00000000" w:rsidP="00816968">
      <w:pPr>
        <w:numPr>
          <w:ilvl w:val="0"/>
          <w:numId w:val="7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принимать меры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ответ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замечания педагогов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администрации школы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поводу внешнего вида ребенка.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8. Права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обязанности педагогов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8.1. Классные руководители обязаны:</w:t>
      </w:r>
    </w:p>
    <w:p w:rsidR="002E7363" w:rsidRPr="00816968" w:rsidRDefault="00000000" w:rsidP="00816968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довести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сведения обучающихся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родителей (законных представителей) содержание положения;</w:t>
      </w:r>
    </w:p>
    <w:p w:rsidR="002E7363" w:rsidRPr="00816968" w:rsidRDefault="00000000" w:rsidP="00816968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разъяснять пункты положения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запросу обучающегося или его родителя (законного представителя);</w:t>
      </w:r>
    </w:p>
    <w:p w:rsidR="002E7363" w:rsidRPr="00816968" w:rsidRDefault="00000000" w:rsidP="00816968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проводить мониторинг внешнего вида обучающихся своего класса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предмет соответствия внешнего вида требованиям положения;</w:t>
      </w:r>
    </w:p>
    <w:p w:rsidR="002E7363" w:rsidRPr="00816968" w:rsidRDefault="00000000" w:rsidP="00816968">
      <w:pPr>
        <w:numPr>
          <w:ilvl w:val="0"/>
          <w:numId w:val="8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проводить воспитательные мероприятия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целью разъяснения обучающимся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родителям (законным представителям) пользы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соблюдения требований положения,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также единых норм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внешнему виду обучающихся.</w:t>
      </w:r>
    </w:p>
    <w:p w:rsidR="002E7363" w:rsidRPr="00816968" w:rsidRDefault="00000000" w:rsidP="0081696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8.2. Педагоги школы вправе сделать устное замечание обучающемуся или его родителю (законному представителю)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6968">
        <w:rPr>
          <w:rFonts w:hAnsi="Times New Roman" w:cs="Times New Roman"/>
          <w:color w:val="000000"/>
          <w:sz w:val="24"/>
          <w:szCs w:val="24"/>
          <w:lang w:val="ru-RU"/>
        </w:rPr>
        <w:t>поводу несоответствия внешнего вида обучающегося требованиям положения.</w:t>
      </w:r>
    </w:p>
    <w:sectPr w:rsidR="002E7363" w:rsidRPr="00816968" w:rsidSect="00CA35E0">
      <w:pgSz w:w="11907" w:h="16839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066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672A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741F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0A59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E537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7810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FC3B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6C4D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3191574">
    <w:abstractNumId w:val="5"/>
  </w:num>
  <w:num w:numId="2" w16cid:durableId="731197847">
    <w:abstractNumId w:val="1"/>
  </w:num>
  <w:num w:numId="3" w16cid:durableId="1341199782">
    <w:abstractNumId w:val="6"/>
  </w:num>
  <w:num w:numId="4" w16cid:durableId="1108965083">
    <w:abstractNumId w:val="4"/>
  </w:num>
  <w:num w:numId="5" w16cid:durableId="1654135700">
    <w:abstractNumId w:val="3"/>
  </w:num>
  <w:num w:numId="6" w16cid:durableId="1125464557">
    <w:abstractNumId w:val="7"/>
  </w:num>
  <w:num w:numId="7" w16cid:durableId="238443598">
    <w:abstractNumId w:val="2"/>
  </w:num>
  <w:num w:numId="8" w16cid:durableId="225605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2D33B1"/>
    <w:rsid w:val="002D3591"/>
    <w:rsid w:val="002E7363"/>
    <w:rsid w:val="003514A0"/>
    <w:rsid w:val="004F7E17"/>
    <w:rsid w:val="005A05CE"/>
    <w:rsid w:val="00653AF6"/>
    <w:rsid w:val="00752D25"/>
    <w:rsid w:val="00761C39"/>
    <w:rsid w:val="00816968"/>
    <w:rsid w:val="00B73A5A"/>
    <w:rsid w:val="00CA35E0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88AADB-CC20-4B56-A3D7-C7D68FAB5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1208</Words>
  <Characters>6889</Characters>
  <Application>Microsoft Office Word</Application>
  <DocSecurity>0</DocSecurity>
  <Lines>57</Lines>
  <Paragraphs>16</Paragraphs>
  <ScaleCrop>false</ScaleCrop>
  <Company/>
  <LinksUpToDate>false</LinksUpToDate>
  <CharactersWithSpaces>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dc:description>Подготовлено экспертами Группы Актион</dc:description>
  <cp:lastModifiedBy>Пользователь</cp:lastModifiedBy>
  <cp:revision>4</cp:revision>
  <cp:lastPrinted>2024-10-31T01:54:00Z</cp:lastPrinted>
  <dcterms:created xsi:type="dcterms:W3CDTF">2024-10-31T01:49:00Z</dcterms:created>
  <dcterms:modified xsi:type="dcterms:W3CDTF">2024-10-31T01:54:00Z</dcterms:modified>
</cp:coreProperties>
</file>